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77777777" w:rsidR="003F0A79" w:rsidRDefault="00B1033D">
      <w:pPr>
        <w:spacing w:after="120"/>
        <w:ind w:left="100"/>
        <w:jc w:val="both"/>
      </w:pPr>
      <w:r>
        <w:t xml:space="preserve">TERMO DE EXECUÇÃO CULTURAL Nº [INDICAR </w:t>
      </w:r>
      <w:proofErr w:type="gramStart"/>
      <w:r>
        <w:t>NÚMERO]/</w:t>
      </w:r>
      <w:proofErr w:type="gramEnd"/>
      <w:r>
        <w:t>[INDICAR ANO]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5098D897"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7D10AF8" w14:textId="77777777" w:rsidR="00B40D97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lastRenderedPageBreak/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</w:t>
      </w:r>
      <w:r w:rsidR="00D4053C">
        <w:rPr>
          <w:color w:val="FF0000"/>
        </w:rPr>
        <w:lastRenderedPageBreak/>
        <w:t xml:space="preserve">PÚBLICA. </w:t>
      </w:r>
      <w:r w:rsidR="000E40BF">
        <w:rPr>
          <w:color w:val="FF0000"/>
        </w:rPr>
        <w:t>OS BENS PODEM FICAR COM O AGENTE CULTURAL NAS HIPÓTESES TRATADAS NO ART. 27 DO DECRETO 11.453/2023]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lastRenderedPageBreak/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457208"/>
    <w:rsid w:val="00A10607"/>
    <w:rsid w:val="00B1033D"/>
    <w:rsid w:val="00B40D97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PMB</dc:creator>
  <cp:lastModifiedBy>Suporte PMB</cp:lastModifiedBy>
  <cp:revision>2</cp:revision>
  <dcterms:created xsi:type="dcterms:W3CDTF">2024-03-05T02:28:00Z</dcterms:created>
  <dcterms:modified xsi:type="dcterms:W3CDTF">2024-03-05T02:28:00Z</dcterms:modified>
</cp:coreProperties>
</file>